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SDSMA EXECUTIVE BOARD MEETING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June 12, 2024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Zoom Meeting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Present: Chelsea, Amanda, Alexius, and Susan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Meeting was called to order at 1950.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Treasures report, current balance $10, 979.97. No pending charges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Secretary report, no changes.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Old Business: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Excel Awards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Nationals 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Rooms booked 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Airline booked for Susan, Alexius, and Amanda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 Registration has not been paid yet. 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Allowance $350.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Theme: A night amongst the stars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2025 State Conference 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March 28-29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2023 we had $1000 credit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2024 we didn’t ask for a free room 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Continue at Hilton Garden Inn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Continue to offer Virtual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 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Meeting adjourned at 2028.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